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A8D" w:rsidRDefault="009D6A8D" w:rsidP="0010541C"/>
    <w:p w:rsidR="009D6A8D" w:rsidRPr="00EC25E7" w:rsidRDefault="009D6A8D" w:rsidP="00EC25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A8D" w:rsidRPr="00EC25E7" w:rsidRDefault="0062548F" w:rsidP="002C22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DÖGEP NİSAN </w:t>
      </w:r>
      <w:bookmarkStart w:id="0" w:name="_GoBack"/>
      <w:bookmarkEnd w:id="0"/>
      <w:r w:rsidR="00337C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A8D" w:rsidRPr="00EC25E7">
        <w:rPr>
          <w:rFonts w:ascii="Times New Roman" w:hAnsi="Times New Roman" w:cs="Times New Roman"/>
          <w:b/>
          <w:sz w:val="24"/>
          <w:szCs w:val="24"/>
        </w:rPr>
        <w:t xml:space="preserve"> AYI ETKİNLİK RAPORU</w:t>
      </w:r>
    </w:p>
    <w:p w:rsidR="00B54992" w:rsidRPr="00337CF9" w:rsidRDefault="00D6420B" w:rsidP="00EC25E7">
      <w:pPr>
        <w:jc w:val="both"/>
        <w:rPr>
          <w:rFonts w:ascii="Times New Roman" w:hAnsi="Times New Roman" w:cs="Times New Roman"/>
          <w:sz w:val="24"/>
          <w:szCs w:val="24"/>
        </w:rPr>
      </w:pPr>
      <w:r w:rsidRPr="00874022">
        <w:rPr>
          <w:rFonts w:ascii="Times New Roman" w:hAnsi="Times New Roman" w:cs="Times New Roman"/>
          <w:b/>
          <w:sz w:val="24"/>
          <w:szCs w:val="24"/>
        </w:rPr>
        <w:t>KONU</w:t>
      </w:r>
      <w:r w:rsidR="00337CF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2548F" w:rsidRPr="0062548F">
        <w:rPr>
          <w:rFonts w:ascii="Times New Roman" w:hAnsi="Times New Roman" w:cs="Times New Roman"/>
          <w:sz w:val="24"/>
          <w:szCs w:val="24"/>
        </w:rPr>
        <w:t>Peygamberimizin Hayatı derslerinin öğretiminde temel ilkeler, öğretim metotları ve materyallerin hazırlanması ve kullanımı http://dem.org.tr/dosyalar/hz-peygamberi-nasil-ogretelim.pdf</w:t>
      </w:r>
    </w:p>
    <w:p w:rsidR="00337CF9" w:rsidRDefault="00EC25E7" w:rsidP="00337CF9">
      <w:pPr>
        <w:jc w:val="both"/>
        <w:rPr>
          <w:rFonts w:ascii="Times New Roman" w:hAnsi="Times New Roman" w:cs="Times New Roman"/>
          <w:sz w:val="24"/>
          <w:szCs w:val="24"/>
        </w:rPr>
      </w:pPr>
      <w:r w:rsidRPr="00874022">
        <w:rPr>
          <w:rFonts w:ascii="Times New Roman" w:hAnsi="Times New Roman" w:cs="Times New Roman"/>
          <w:b/>
          <w:sz w:val="24"/>
          <w:szCs w:val="24"/>
        </w:rPr>
        <w:t xml:space="preserve">ETKİNLİK </w:t>
      </w:r>
      <w:r w:rsidR="008B1F4A" w:rsidRPr="00874022">
        <w:rPr>
          <w:rFonts w:ascii="Times New Roman" w:hAnsi="Times New Roman" w:cs="Times New Roman"/>
          <w:b/>
          <w:sz w:val="24"/>
          <w:szCs w:val="24"/>
        </w:rPr>
        <w:t>TÜRÜ:</w:t>
      </w:r>
      <w:r w:rsidR="008B1F4A" w:rsidRPr="00874022">
        <w:rPr>
          <w:rFonts w:ascii="Times New Roman" w:hAnsi="Times New Roman" w:cs="Times New Roman"/>
          <w:sz w:val="24"/>
          <w:szCs w:val="24"/>
        </w:rPr>
        <w:t xml:space="preserve"> </w:t>
      </w:r>
      <w:r w:rsidR="0062548F" w:rsidRPr="0062548F">
        <w:rPr>
          <w:rFonts w:ascii="Times New Roman" w:hAnsi="Times New Roman" w:cs="Times New Roman"/>
          <w:sz w:val="24"/>
          <w:szCs w:val="24"/>
        </w:rPr>
        <w:t>Uygulama / Düşünce Sunum / İyi Örnek Paylaşıyoruz</w:t>
      </w:r>
    </w:p>
    <w:p w:rsidR="009D6A8D" w:rsidRDefault="008B1F4A" w:rsidP="002C2E4F">
      <w:pPr>
        <w:jc w:val="both"/>
        <w:rPr>
          <w:rFonts w:ascii="Arial" w:hAnsi="Arial" w:cs="Arial"/>
          <w:color w:val="191919"/>
          <w:sz w:val="20"/>
          <w:szCs w:val="20"/>
          <w:shd w:val="clear" w:color="auto" w:fill="FEFEFE"/>
        </w:rPr>
      </w:pPr>
      <w:r w:rsidRPr="00874022">
        <w:rPr>
          <w:rFonts w:ascii="Times New Roman" w:hAnsi="Times New Roman" w:cs="Times New Roman"/>
          <w:b/>
          <w:sz w:val="24"/>
          <w:szCs w:val="24"/>
        </w:rPr>
        <w:t>ETKİNLİK ÖZETİ</w:t>
      </w:r>
      <w:r w:rsidRPr="008740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C2E4F" w:rsidRDefault="002C2E4F" w:rsidP="002C2E4F">
      <w:pPr>
        <w:pStyle w:val="ListeParagraf"/>
        <w:numPr>
          <w:ilvl w:val="0"/>
          <w:numId w:val="1"/>
        </w:numPr>
        <w:jc w:val="both"/>
      </w:pPr>
      <w:r>
        <w:t>SİYER ÖĞRETİMİ ÇOCUK VE GENCİN HAYATI İÇİN ANLAMLI OLMALI</w:t>
      </w:r>
      <w:r>
        <w:t>:</w:t>
      </w:r>
    </w:p>
    <w:p w:rsidR="002C2E4F" w:rsidRDefault="002C2E4F" w:rsidP="002C2E4F">
      <w:pPr>
        <w:pStyle w:val="ListeParagraf"/>
        <w:jc w:val="both"/>
      </w:pPr>
      <w:r>
        <w:t>-</w:t>
      </w:r>
      <w:r>
        <w:t xml:space="preserve">Peygamberimizin hayatı çocuk ve gencin </w:t>
      </w:r>
      <w:r>
        <w:t>dünyasına anlam katan ve onla</w:t>
      </w:r>
      <w:r>
        <w:t>rın ihtiyaçlarına yönelik bir yaklaşımla sunulmalı.</w:t>
      </w:r>
    </w:p>
    <w:p w:rsidR="002C2E4F" w:rsidRDefault="002C2E4F" w:rsidP="002C2E4F">
      <w:pPr>
        <w:pStyle w:val="ListeParagraf"/>
        <w:jc w:val="both"/>
      </w:pPr>
      <w:r>
        <w:t>-</w:t>
      </w:r>
      <w:r>
        <w:t>Siyer öğretimi Peygamber sevgisi vermeli.</w:t>
      </w:r>
    </w:p>
    <w:p w:rsidR="002C2E4F" w:rsidRDefault="002C2E4F" w:rsidP="002C2E4F">
      <w:pPr>
        <w:pStyle w:val="ListeParagraf"/>
        <w:jc w:val="both"/>
      </w:pPr>
      <w:r>
        <w:t>-</w:t>
      </w:r>
      <w:r>
        <w:t>Hz. Peygamber ve onun kişiliğinde İslâm dini, günümüz gençliğinin felsefi ve toplumsal ihtiyaçlarına cevap verebilecek şekilde tanıtılmalı.</w:t>
      </w:r>
    </w:p>
    <w:p w:rsidR="002C2E4F" w:rsidRDefault="002C2E4F" w:rsidP="002C2E4F">
      <w:pPr>
        <w:pStyle w:val="ListeParagraf"/>
        <w:jc w:val="both"/>
      </w:pPr>
      <w:r>
        <w:t>-</w:t>
      </w:r>
      <w:r>
        <w:t>Hz. Peygamber’in ve hayatının doğru anlaşılması ve öğrenmenin anlamlı olması için yaşadığı dönem ve toplumdaki nes</w:t>
      </w:r>
      <w:r>
        <w:t>neler, olaylar ve olgular bugün</w:t>
      </w:r>
      <w:r>
        <w:t>kü karşılıkları ile açıklanma</w:t>
      </w:r>
    </w:p>
    <w:p w:rsidR="002C2E4F" w:rsidRDefault="002C2E4F" w:rsidP="002C2E4F">
      <w:pPr>
        <w:pStyle w:val="ListeParagraf"/>
        <w:ind w:left="397"/>
        <w:jc w:val="both"/>
      </w:pPr>
    </w:p>
    <w:p w:rsidR="002C2E4F" w:rsidRDefault="002C2E4F" w:rsidP="002C2E4F">
      <w:pPr>
        <w:pStyle w:val="ListeParagraf"/>
        <w:numPr>
          <w:ilvl w:val="0"/>
          <w:numId w:val="1"/>
        </w:numPr>
        <w:jc w:val="both"/>
      </w:pPr>
      <w:r>
        <w:t>SİYER ÖĞRETİMİ ÇOCUK VE GENÇLERİN ZİHNİNDE HZ. PEYGAMBER İLE İLGİLİ BİR TASAVVUR OLUŞTURMALI</w:t>
      </w:r>
      <w:r>
        <w:t>:</w:t>
      </w:r>
    </w:p>
    <w:p w:rsidR="002C2E4F" w:rsidRDefault="002C2E4F" w:rsidP="002C2E4F">
      <w:pPr>
        <w:pStyle w:val="ListeParagraf"/>
        <w:jc w:val="both"/>
      </w:pPr>
      <w:r>
        <w:t>-</w:t>
      </w:r>
      <w:r>
        <w:t>Siyer öğretimi öğrencilerde doğru bir pey</w:t>
      </w:r>
      <w:r>
        <w:t>gamber tasavvuru oluşmasına kat</w:t>
      </w:r>
      <w:r>
        <w:t>kı sağlamalı</w:t>
      </w:r>
      <w:r>
        <w:t>.</w:t>
      </w:r>
    </w:p>
    <w:p w:rsidR="002C2E4F" w:rsidRDefault="002C2E4F" w:rsidP="002C2E4F">
      <w:pPr>
        <w:pStyle w:val="ListeParagraf"/>
        <w:jc w:val="both"/>
      </w:pPr>
      <w:r>
        <w:t>-</w:t>
      </w:r>
      <w:r>
        <w:t>Kur’an’ın anlayışına aykırı peygamber anlatımından sakınılmalı.</w:t>
      </w:r>
    </w:p>
    <w:p w:rsidR="002C2E4F" w:rsidRDefault="002C2E4F" w:rsidP="002C2E4F">
      <w:pPr>
        <w:pStyle w:val="ListeParagraf"/>
        <w:jc w:val="both"/>
      </w:pPr>
      <w:r>
        <w:t>-</w:t>
      </w:r>
      <w:r>
        <w:t xml:space="preserve">Siyer </w:t>
      </w:r>
      <w:r>
        <w:rPr>
          <w:rFonts w:ascii="Calibri" w:hAnsi="Calibri" w:cs="Calibri"/>
        </w:rPr>
        <w:t>öğ</w:t>
      </w:r>
      <w:r>
        <w:t>retimi, Hz. Muhammed</w:t>
      </w:r>
      <w:r>
        <w:rPr>
          <w:rFonts w:ascii="Calibri" w:hAnsi="Calibri" w:cs="Calibri"/>
        </w:rPr>
        <w:t>’</w:t>
      </w:r>
      <w:r>
        <w:t>i ya</w:t>
      </w:r>
      <w:r>
        <w:rPr>
          <w:rFonts w:ascii="Calibri" w:hAnsi="Calibri" w:cs="Calibri"/>
        </w:rPr>
        <w:t>ş</w:t>
      </w:r>
      <w:r>
        <w:t>ad</w:t>
      </w:r>
      <w:r>
        <w:rPr>
          <w:rFonts w:ascii="Calibri" w:hAnsi="Calibri" w:cs="Calibri"/>
        </w:rPr>
        <w:t>ığı</w:t>
      </w:r>
      <w:r>
        <w:t xml:space="preserve"> zamana s</w:t>
      </w:r>
      <w:r>
        <w:rPr>
          <w:rFonts w:ascii="Calibri" w:hAnsi="Calibri" w:cs="Calibri"/>
        </w:rPr>
        <w:t>ı</w:t>
      </w:r>
      <w:r>
        <w:t>k</w:t>
      </w:r>
      <w:r>
        <w:rPr>
          <w:rFonts w:ascii="Calibri" w:hAnsi="Calibri" w:cs="Calibri"/>
        </w:rPr>
        <w:t>ış</w:t>
      </w:r>
      <w:r>
        <w:t>t</w:t>
      </w:r>
      <w:r>
        <w:rPr>
          <w:rFonts w:ascii="Calibri" w:hAnsi="Calibri" w:cs="Calibri"/>
        </w:rPr>
        <w:t>ı</w:t>
      </w:r>
      <w:r>
        <w:t>rmay</w:t>
      </w:r>
      <w:r>
        <w:rPr>
          <w:rFonts w:ascii="Calibri" w:hAnsi="Calibri" w:cs="Calibri"/>
        </w:rPr>
        <w:t>ı</w:t>
      </w:r>
      <w:r>
        <w:t xml:space="preserve">p, </w:t>
      </w:r>
      <w:r>
        <w:rPr>
          <w:rFonts w:ascii="Calibri" w:hAnsi="Calibri" w:cs="Calibri"/>
        </w:rPr>
        <w:t>ş</w:t>
      </w:r>
      <w:r>
        <w:t>imdiki zamanda yaşayan bir peygamber olarak tanıtacak yaklaşıma sahip olmalı.</w:t>
      </w:r>
    </w:p>
    <w:p w:rsidR="002C2E4F" w:rsidRDefault="002C2E4F" w:rsidP="002C2E4F">
      <w:pPr>
        <w:pStyle w:val="ListeParagraf"/>
        <w:jc w:val="both"/>
      </w:pPr>
      <w:r>
        <w:t>-</w:t>
      </w:r>
      <w:r>
        <w:t>Hz. Muhammed her zaman ve her mekânda örnek alınabilecek evrensel mesajlar veren bir peygamber olarak anlatılmalı.</w:t>
      </w:r>
    </w:p>
    <w:p w:rsidR="002C2E4F" w:rsidRDefault="002C2E4F" w:rsidP="002C2E4F">
      <w:pPr>
        <w:pStyle w:val="ListeParagraf"/>
        <w:jc w:val="both"/>
      </w:pPr>
      <w:r>
        <w:t>-</w:t>
      </w:r>
      <w:r>
        <w:t xml:space="preserve">Siyer öğretimi Hz. Muhammed’i, insanı kişilik düzeyinde, toplumu </w:t>
      </w:r>
      <w:proofErr w:type="spellStart"/>
      <w:r>
        <w:t>ahlâki</w:t>
      </w:r>
      <w:proofErr w:type="spellEnd"/>
      <w:r>
        <w:t xml:space="preserve"> düzeyde yeniden inşa eden bir peygamber olarak tanıtmalı.</w:t>
      </w:r>
    </w:p>
    <w:p w:rsidR="002C2E4F" w:rsidRDefault="002C2E4F" w:rsidP="002C2E4F">
      <w:pPr>
        <w:pStyle w:val="ListeParagraf"/>
        <w:jc w:val="both"/>
      </w:pPr>
    </w:p>
    <w:p w:rsidR="002C2E4F" w:rsidRDefault="002C2E4F" w:rsidP="002C2E4F">
      <w:pPr>
        <w:pStyle w:val="ListeParagraf"/>
        <w:numPr>
          <w:ilvl w:val="0"/>
          <w:numId w:val="1"/>
        </w:numPr>
        <w:jc w:val="both"/>
      </w:pPr>
      <w:r>
        <w:t>SİYER ÖĞRETİMİNDE AYET VE HADİSLERİN KULLANIMINDA DİKKAT EDİLECEK HUSUSLAR</w:t>
      </w:r>
    </w:p>
    <w:p w:rsidR="002C2E4F" w:rsidRDefault="002C2E4F" w:rsidP="002C2E4F">
      <w:pPr>
        <w:pStyle w:val="ListeParagraf"/>
        <w:jc w:val="both"/>
      </w:pPr>
      <w:r>
        <w:t>-</w:t>
      </w:r>
      <w:r>
        <w:t xml:space="preserve">Siyer </w:t>
      </w:r>
      <w:r>
        <w:rPr>
          <w:rFonts w:ascii="Calibri" w:hAnsi="Calibri" w:cs="Calibri"/>
        </w:rPr>
        <w:t>öğ</w:t>
      </w:r>
      <w:r>
        <w:t>retiminde Kur</w:t>
      </w:r>
      <w:r>
        <w:rPr>
          <w:rFonts w:ascii="Calibri" w:hAnsi="Calibri" w:cs="Calibri"/>
        </w:rPr>
        <w:t>’</w:t>
      </w:r>
      <w:r>
        <w:t>an</w:t>
      </w:r>
      <w:r>
        <w:rPr>
          <w:rFonts w:ascii="Calibri" w:hAnsi="Calibri" w:cs="Calibri"/>
        </w:rPr>
        <w:t>’</w:t>
      </w:r>
      <w:r>
        <w:t>dan istifade edilmeli.</w:t>
      </w:r>
    </w:p>
    <w:p w:rsidR="002C2E4F" w:rsidRDefault="002C2E4F" w:rsidP="002C2E4F">
      <w:pPr>
        <w:pStyle w:val="ListeParagraf"/>
        <w:jc w:val="both"/>
      </w:pPr>
      <w:r>
        <w:t>-</w:t>
      </w:r>
      <w:r>
        <w:t>Hz. Peygamber’in hayatının anlatımında ayet ve hadislerin kullanım il</w:t>
      </w:r>
      <w:r>
        <w:t>keleri belirlenmeli.</w:t>
      </w:r>
    </w:p>
    <w:p w:rsidR="002C2E4F" w:rsidRDefault="002C2E4F" w:rsidP="002C2E4F">
      <w:pPr>
        <w:pStyle w:val="ListeParagraf"/>
        <w:jc w:val="both"/>
      </w:pPr>
    </w:p>
    <w:p w:rsidR="002C2E4F" w:rsidRDefault="002C2E4F" w:rsidP="00EE09ED">
      <w:pPr>
        <w:pStyle w:val="ListeParagraf"/>
        <w:numPr>
          <w:ilvl w:val="0"/>
          <w:numId w:val="1"/>
        </w:numPr>
        <w:jc w:val="both"/>
      </w:pPr>
      <w:r>
        <w:t>KRONOLOJİNİN SUNUMUNDA DİKKAT EDİLMESİ GEREKEN HUSUSLAR</w:t>
      </w:r>
    </w:p>
    <w:p w:rsidR="00EE09ED" w:rsidRDefault="00EE09ED" w:rsidP="00EE09ED">
      <w:pPr>
        <w:pStyle w:val="ListeParagraf"/>
        <w:jc w:val="both"/>
      </w:pPr>
      <w:r>
        <w:t>-</w:t>
      </w:r>
      <w:r>
        <w:t>Tarihi bilgilerin sunumu, Hz. Peygamber’in örnekliğinin anlatımının önüne geçmemeli.</w:t>
      </w:r>
    </w:p>
    <w:p w:rsidR="00EE09ED" w:rsidRDefault="00EE09ED" w:rsidP="00EE09ED">
      <w:pPr>
        <w:pStyle w:val="ListeParagraf"/>
        <w:jc w:val="both"/>
      </w:pPr>
      <w:r>
        <w:t>-</w:t>
      </w:r>
      <w:r>
        <w:t>Siyer anlatımı kısa bir peygamberler tarihiyle başlatılmalı.</w:t>
      </w:r>
    </w:p>
    <w:p w:rsidR="00EE09ED" w:rsidRDefault="00EE09ED" w:rsidP="00EE09ED">
      <w:pPr>
        <w:pStyle w:val="ListeParagraf"/>
        <w:jc w:val="both"/>
      </w:pPr>
      <w:r>
        <w:t>-</w:t>
      </w:r>
      <w:r>
        <w:t>Tarihi olay ve olgulardan çıkan sonuçlar günümüze evrensel ilkeler olarak taşınmalı.</w:t>
      </w:r>
    </w:p>
    <w:p w:rsidR="00EE09ED" w:rsidRDefault="00EE09ED" w:rsidP="00EE09ED">
      <w:pPr>
        <w:pStyle w:val="ListeParagraf"/>
        <w:jc w:val="both"/>
      </w:pPr>
      <w:r>
        <w:t>-</w:t>
      </w:r>
      <w:r>
        <w:t>Hz. Muhammed’in peygamber olmadan önceki yaşantısı o peygambermiş gibi anlatılmamalı.</w:t>
      </w:r>
    </w:p>
    <w:p w:rsidR="00EE09ED" w:rsidRDefault="00EE09ED" w:rsidP="00EE09ED">
      <w:pPr>
        <w:pStyle w:val="ListeParagraf"/>
        <w:jc w:val="both"/>
      </w:pPr>
      <w:r>
        <w:t>-</w:t>
      </w:r>
      <w:r>
        <w:t>Müşrikler, onların olumsuz davranışları ve her tür haram işlerin anlatı</w:t>
      </w:r>
      <w:r>
        <w:t/>
      </w:r>
      <w:proofErr w:type="spellStart"/>
      <w:r>
        <w:t>mında</w:t>
      </w:r>
      <w:proofErr w:type="spellEnd"/>
      <w:r>
        <w:t xml:space="preserve"> dikkatli olunmalı</w:t>
      </w:r>
      <w:r>
        <w:t>.</w:t>
      </w:r>
    </w:p>
    <w:p w:rsidR="00EE09ED" w:rsidRDefault="00EE09ED" w:rsidP="00EE09ED">
      <w:pPr>
        <w:pStyle w:val="ListeParagraf"/>
        <w:jc w:val="both"/>
      </w:pPr>
      <w:r>
        <w:t>-</w:t>
      </w:r>
      <w:r>
        <w:t>Siyer konularında olay ve olgularla ilgili yerleşmiş yanlış kanaatler tespit edilmeli, bunlar doğru bilgiler verilerek öğretilmeli.</w:t>
      </w:r>
    </w:p>
    <w:p w:rsidR="00EE09ED" w:rsidRDefault="00EE09ED" w:rsidP="00EE09ED">
      <w:pPr>
        <w:pStyle w:val="ListeParagraf"/>
        <w:jc w:val="both"/>
      </w:pPr>
    </w:p>
    <w:p w:rsidR="00EE09ED" w:rsidRDefault="00EE09ED" w:rsidP="00EE09ED">
      <w:pPr>
        <w:pStyle w:val="ListeParagraf"/>
        <w:ind w:left="397"/>
        <w:jc w:val="both"/>
      </w:pPr>
    </w:p>
    <w:p w:rsidR="00EE09ED" w:rsidRDefault="00EE09ED" w:rsidP="00EE09ED">
      <w:pPr>
        <w:pStyle w:val="ListeParagraf"/>
        <w:numPr>
          <w:ilvl w:val="0"/>
          <w:numId w:val="1"/>
        </w:numPr>
        <w:jc w:val="both"/>
      </w:pPr>
      <w:r>
        <w:t>KAYNAK KULLANIMINDA DİKKAT EDİLECEK HUSUSLAR</w:t>
      </w:r>
    </w:p>
    <w:p w:rsidR="00EE09ED" w:rsidRDefault="00EE09ED" w:rsidP="00EE09ED">
      <w:pPr>
        <w:pStyle w:val="ListeParagraf"/>
        <w:jc w:val="both"/>
      </w:pPr>
      <w:r>
        <w:t>-</w:t>
      </w:r>
      <w:r>
        <w:t>Kaynakları, siyer ve hadis kaynakları olmak üzere ikiye ayırmalı, siyer kaynaklarını bir hadis kaynağı gibi görülmemeli ve dikkatle seçilmelidir.</w:t>
      </w:r>
    </w:p>
    <w:p w:rsidR="00EE09ED" w:rsidRDefault="00EE09ED" w:rsidP="00EE09ED">
      <w:pPr>
        <w:pStyle w:val="ListeParagraf"/>
        <w:jc w:val="both"/>
      </w:pPr>
      <w:r>
        <w:t>-</w:t>
      </w:r>
      <w:r>
        <w:t>Ortaokul yaş düzeyinde kaynaklara ait dipnotlar bölüm sonu yahut kitap sonunda verilip, lise seviyesinde ise sayfa altı dipnotları kullanılabilir.</w:t>
      </w:r>
    </w:p>
    <w:p w:rsidR="00EE09ED" w:rsidRDefault="00EE09ED" w:rsidP="00EE09ED">
      <w:pPr>
        <w:pStyle w:val="ListeParagraf"/>
        <w:jc w:val="both"/>
      </w:pPr>
    </w:p>
    <w:p w:rsidR="00EE09ED" w:rsidRDefault="00EE09ED" w:rsidP="00EE09ED">
      <w:pPr>
        <w:pStyle w:val="ListeParagraf"/>
        <w:numPr>
          <w:ilvl w:val="0"/>
          <w:numId w:val="1"/>
        </w:numPr>
        <w:jc w:val="both"/>
      </w:pPr>
      <w:r>
        <w:t>SİYER ÖĞRETİMİNDE MUCİZELER VE OLAĞANÜSTÜ OLAYLARIN ELE ALINMASI</w:t>
      </w:r>
    </w:p>
    <w:p w:rsidR="00EE09ED" w:rsidRDefault="00EE09ED" w:rsidP="00EE09ED">
      <w:pPr>
        <w:pStyle w:val="ListeParagraf"/>
        <w:jc w:val="both"/>
      </w:pPr>
      <w:r>
        <w:t>-</w:t>
      </w:r>
      <w:r>
        <w:t>Siyer öğretiminde mucize kavramı veri</w:t>
      </w:r>
      <w:r>
        <w:t>lmeli, mucizenin ne olduğu anla</w:t>
      </w:r>
      <w:r>
        <w:t>tılmalı.</w:t>
      </w:r>
    </w:p>
    <w:p w:rsidR="00EE09ED" w:rsidRDefault="00EE09ED" w:rsidP="00EE09ED">
      <w:pPr>
        <w:pStyle w:val="ListeParagraf"/>
        <w:jc w:val="both"/>
      </w:pPr>
      <w:r>
        <w:t>-</w:t>
      </w:r>
      <w:r>
        <w:t>Siyer öğretiminde mucize kavramı verilmeli, mucizenin ne olduğu anla</w:t>
      </w:r>
      <w:r>
        <w:t/>
      </w:r>
      <w:proofErr w:type="spellStart"/>
      <w:r>
        <w:t>tılmalı</w:t>
      </w:r>
      <w:proofErr w:type="spellEnd"/>
      <w:r>
        <w:t>.</w:t>
      </w:r>
    </w:p>
    <w:p w:rsidR="00EE09ED" w:rsidRDefault="00EE09ED" w:rsidP="00EE09ED">
      <w:pPr>
        <w:pStyle w:val="ListeParagraf"/>
        <w:jc w:val="both"/>
      </w:pPr>
    </w:p>
    <w:p w:rsidR="00EE09ED" w:rsidRDefault="00EE09ED" w:rsidP="00EE09ED">
      <w:pPr>
        <w:pStyle w:val="ListeParagraf"/>
        <w:numPr>
          <w:ilvl w:val="0"/>
          <w:numId w:val="1"/>
        </w:numPr>
        <w:jc w:val="both"/>
      </w:pPr>
      <w:r>
        <w:t>SİYER ÖĞRETİMİNDE İHTİLAFLI KONULARIN ANLATIMI</w:t>
      </w:r>
    </w:p>
    <w:p w:rsidR="00EE09ED" w:rsidRDefault="00EE09ED" w:rsidP="00EE09ED">
      <w:pPr>
        <w:pStyle w:val="ListeParagraf"/>
        <w:jc w:val="both"/>
      </w:pPr>
      <w:r>
        <w:t>-</w:t>
      </w:r>
      <w:proofErr w:type="spellStart"/>
      <w:r>
        <w:t>Gayba</w:t>
      </w:r>
      <w:proofErr w:type="spellEnd"/>
      <w:r>
        <w:t xml:space="preserve"> iman ile ilgili konularda Hz. Peygamber’den rivayet edilen bilgiler dikkatle kullanılmalı</w:t>
      </w:r>
      <w:r>
        <w:t>.</w:t>
      </w:r>
    </w:p>
    <w:p w:rsidR="00EE09ED" w:rsidRDefault="00EE09ED" w:rsidP="00EE09ED">
      <w:pPr>
        <w:pStyle w:val="ListeParagraf"/>
        <w:jc w:val="both"/>
      </w:pPr>
      <w:r>
        <w:t>-</w:t>
      </w:r>
      <w:r>
        <w:t>İhtilaflı konuların öğretiminde karar verirken hangi ilkeler doğrultusunda tavır belirlemeli?</w:t>
      </w:r>
    </w:p>
    <w:p w:rsidR="00EE09ED" w:rsidRDefault="00EE09ED" w:rsidP="00EE09ED">
      <w:pPr>
        <w:pStyle w:val="ListeParagraf"/>
        <w:jc w:val="both"/>
      </w:pPr>
    </w:p>
    <w:p w:rsidR="00EE09ED" w:rsidRDefault="00EE09ED" w:rsidP="00EE09ED">
      <w:pPr>
        <w:pStyle w:val="ListeParagraf"/>
        <w:numPr>
          <w:ilvl w:val="0"/>
          <w:numId w:val="1"/>
        </w:numPr>
        <w:jc w:val="both"/>
      </w:pPr>
      <w:r>
        <w:t>ANLATIM DİLİNİN ÖZELLİKLERİ VE GÖRSELLERİN KULLANIMI</w:t>
      </w:r>
    </w:p>
    <w:p w:rsidR="00EE09ED" w:rsidRDefault="00EE09ED" w:rsidP="00EE09ED">
      <w:pPr>
        <w:pStyle w:val="ListeParagraf"/>
        <w:jc w:val="both"/>
      </w:pPr>
      <w:r>
        <w:t>-</w:t>
      </w:r>
      <w:proofErr w:type="spellStart"/>
      <w:r>
        <w:t>İslâmi</w:t>
      </w:r>
      <w:proofErr w:type="spellEnd"/>
      <w:r>
        <w:t xml:space="preserve"> değerlere aykırı olmamak koşulu ile kuşatıcı bir dil tercih edilmeli</w:t>
      </w:r>
    </w:p>
    <w:p w:rsidR="00EE09ED" w:rsidRDefault="00EE09ED" w:rsidP="00EE09ED">
      <w:pPr>
        <w:pStyle w:val="ListeParagraf"/>
        <w:jc w:val="both"/>
      </w:pPr>
      <w:r>
        <w:t>-</w:t>
      </w:r>
      <w:r>
        <w:t>Anlatımın anlaşılır olması kaydıyla din dilinin muha</w:t>
      </w:r>
      <w:r>
        <w:t>fazasına özen gös</w:t>
      </w:r>
      <w:r>
        <w:t>termelidir</w:t>
      </w:r>
      <w:r>
        <w:t>,</w:t>
      </w:r>
    </w:p>
    <w:p w:rsidR="00EE09ED" w:rsidRDefault="00EE09ED" w:rsidP="00EE09ED">
      <w:pPr>
        <w:pStyle w:val="ListeParagraf"/>
        <w:jc w:val="both"/>
      </w:pPr>
      <w:r>
        <w:t>-</w:t>
      </w:r>
      <w:r>
        <w:t xml:space="preserve">Anlatımda gerçeklik, nesnellik ve hayranlık </w:t>
      </w:r>
      <w:r>
        <w:t>hisleri arasında irtibat ve den</w:t>
      </w:r>
      <w:r>
        <w:t>ge bulunmalıdır</w:t>
      </w:r>
      <w:r>
        <w:t>.</w:t>
      </w:r>
    </w:p>
    <w:p w:rsidR="00EE09ED" w:rsidRDefault="00EE09ED" w:rsidP="00EE09ED">
      <w:pPr>
        <w:pStyle w:val="ListeParagraf"/>
        <w:jc w:val="both"/>
      </w:pPr>
    </w:p>
    <w:p w:rsidR="00EE09ED" w:rsidRDefault="00EE09ED" w:rsidP="0062548F">
      <w:pPr>
        <w:pStyle w:val="ListeParagraf"/>
        <w:numPr>
          <w:ilvl w:val="0"/>
          <w:numId w:val="1"/>
        </w:numPr>
        <w:jc w:val="both"/>
      </w:pPr>
      <w:r>
        <w:t>GÖRSELLERİN KULLANIMI</w:t>
      </w:r>
    </w:p>
    <w:p w:rsidR="0062548F" w:rsidRDefault="0062548F" w:rsidP="0062548F">
      <w:pPr>
        <w:pStyle w:val="ListeParagraf"/>
        <w:jc w:val="both"/>
      </w:pPr>
      <w:r>
        <w:t>-</w:t>
      </w:r>
      <w:r>
        <w:t>Görsel unsurlar ile me</w:t>
      </w:r>
      <w:r>
        <w:t>tin ikisi bir bütün olarak düşü</w:t>
      </w:r>
      <w:r>
        <w:t>nülerek açıklama, örneklendirme konusunda birbirini tamamlamalıdır. Kimi zaman bir metin tümüyle bir resim üzerine konuşur, kimi zaman bir resim veya çizim bir metinde söyleneni örneklendirmeye çalışır</w:t>
      </w:r>
      <w:r>
        <w:t>.</w:t>
      </w:r>
    </w:p>
    <w:p w:rsidR="0062548F" w:rsidRDefault="0062548F" w:rsidP="0062548F">
      <w:pPr>
        <w:pStyle w:val="ListeParagraf"/>
        <w:jc w:val="both"/>
      </w:pPr>
      <w:r>
        <w:t>-</w:t>
      </w:r>
      <w:r>
        <w:t>Mekânlar: Hz. Peygamber’in yaşadığı, bulunduğu, gezdiği tüm mekânlarla ilgili resim, görüntü veya çizimleri kullanmak mümkündür. Müslümanların yaptığı ilk mescidin planı, bilinen en eski fotoğrafları, bugü</w:t>
      </w:r>
      <w:r>
        <w:t>ne kadar farklı zamanlardaki du</w:t>
      </w:r>
      <w:r>
        <w:t>rumuna dair fotoğraflar gibi.</w:t>
      </w:r>
    </w:p>
    <w:p w:rsidR="0062548F" w:rsidRDefault="0062548F" w:rsidP="0062548F">
      <w:pPr>
        <w:pStyle w:val="ListeParagraf"/>
        <w:jc w:val="both"/>
      </w:pPr>
      <w:r>
        <w:t>-</w:t>
      </w:r>
      <w:r>
        <w:t>Olaylar: Hz. Peygamber’in yaşadığı olayları temsi</w:t>
      </w:r>
      <w:r>
        <w:t>l edecek çizimler kullanmak müm</w:t>
      </w:r>
      <w:r>
        <w:t xml:space="preserve">kündür. Hicret için Peygamberimizin takip ettiği </w:t>
      </w:r>
      <w:r>
        <w:t>güzergâhın çizimi veya Müslüman</w:t>
      </w:r>
      <w:r>
        <w:t>ların veda hutbesinde Hz. Peygamber’i dinleyişlerinin resmedilmesi gibi.</w:t>
      </w:r>
    </w:p>
    <w:p w:rsidR="0062548F" w:rsidRDefault="0062548F" w:rsidP="0062548F">
      <w:pPr>
        <w:pStyle w:val="ListeParagraf"/>
        <w:jc w:val="both"/>
      </w:pPr>
      <w:r>
        <w:t>-</w:t>
      </w:r>
      <w:r>
        <w:t>Anlamın resmedilmesi: Hz. Peygamber’in hayatından bir sahnenin resmedilmesi yerine anlatıma konu olan ana temanın resmedilmesi de tercih edilebilir</w:t>
      </w:r>
      <w:r>
        <w:t>.</w:t>
      </w:r>
    </w:p>
    <w:p w:rsidR="0062548F" w:rsidRDefault="0062548F" w:rsidP="0062548F">
      <w:pPr>
        <w:pStyle w:val="ListeParagraf"/>
        <w:ind w:left="397"/>
        <w:jc w:val="both"/>
      </w:pPr>
      <w:r>
        <w:t>10.</w:t>
      </w:r>
      <w:r w:rsidRPr="0062548F">
        <w:t xml:space="preserve"> </w:t>
      </w:r>
      <w:r>
        <w:t xml:space="preserve"> </w:t>
      </w:r>
      <w:r>
        <w:t>ÖLÇME ve DEĞERLENDİRME</w:t>
      </w:r>
    </w:p>
    <w:p w:rsidR="0062548F" w:rsidRDefault="0062548F" w:rsidP="0062548F">
      <w:pPr>
        <w:pStyle w:val="ListeParagraf"/>
        <w:ind w:left="397"/>
        <w:jc w:val="both"/>
      </w:pPr>
      <w:r>
        <w:softHyphen/>
        <w:t xml:space="preserve">       -Ö</w:t>
      </w:r>
      <w:r>
        <w:t>lçme ve değerlendirmenin kazanımlarla uyumlu olması, sonucu değil süreci değerlendirmesi, bireysel farklılıkları esas alması ve ölçme araçlarının çeşitlendirilmesi sağlanmalıdır. Ölçme ve değerlendirme siyer derslerinde verilen kavramları ve ilkeleri öğrenme, an</w:t>
      </w:r>
      <w:r>
        <w:t>lama ve yorumlama, değerleri özümseme ve becerileri geliştirme düzeylerini ölçmeye yönelik olmalıdır.</w:t>
      </w:r>
    </w:p>
    <w:sectPr w:rsidR="0062548F" w:rsidSect="008D4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B1E70"/>
    <w:multiLevelType w:val="hybridMultilevel"/>
    <w:tmpl w:val="9858F9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F0"/>
    <w:rsid w:val="0010541C"/>
    <w:rsid w:val="001A62E5"/>
    <w:rsid w:val="001F0EA9"/>
    <w:rsid w:val="002C229C"/>
    <w:rsid w:val="002C2E4F"/>
    <w:rsid w:val="00337CF9"/>
    <w:rsid w:val="00563680"/>
    <w:rsid w:val="0062548F"/>
    <w:rsid w:val="006E3285"/>
    <w:rsid w:val="00874022"/>
    <w:rsid w:val="008B1F4A"/>
    <w:rsid w:val="008D4CB7"/>
    <w:rsid w:val="009D6A8D"/>
    <w:rsid w:val="00A01E75"/>
    <w:rsid w:val="00A117F0"/>
    <w:rsid w:val="00B54992"/>
    <w:rsid w:val="00D21B90"/>
    <w:rsid w:val="00D6420B"/>
    <w:rsid w:val="00EC25E7"/>
    <w:rsid w:val="00EE09ED"/>
    <w:rsid w:val="00F42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9A9E5"/>
  <w15:docId w15:val="{295AF24B-FDF3-4014-85EC-F2B2F1AE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63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368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C2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1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Kullanıcısı</cp:lastModifiedBy>
  <cp:revision>2</cp:revision>
  <cp:lastPrinted>2020-11-25T09:39:00Z</cp:lastPrinted>
  <dcterms:created xsi:type="dcterms:W3CDTF">2021-04-28T09:59:00Z</dcterms:created>
  <dcterms:modified xsi:type="dcterms:W3CDTF">2021-04-28T09:59:00Z</dcterms:modified>
</cp:coreProperties>
</file>